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99" w:rsidRDefault="004D5A99" w:rsidP="004D5A99">
      <w:pPr>
        <w:pStyle w:val="GvdeMetni"/>
        <w:spacing w:line="276" w:lineRule="auto"/>
        <w:ind w:right="670"/>
        <w:jc w:val="center"/>
      </w:pPr>
      <w:r>
        <w:t>PROJEMİZİN ÖZETİ</w:t>
      </w:r>
    </w:p>
    <w:p w:rsidR="004D5A99" w:rsidRDefault="004D5A99" w:rsidP="004D5A99">
      <w:pPr>
        <w:pStyle w:val="GvdeMetni"/>
        <w:spacing w:line="276" w:lineRule="auto"/>
        <w:ind w:right="670"/>
      </w:pPr>
      <w:r>
        <w:t xml:space="preserve">        Kurum olarak AB ülkelerinde dezavantajlı grupları içine alan kapsayıcı ve motive edici yetişkin eğitimi ortamının nasıl sağlandığını gözlemlemek, yöntem ve teknikleri yerinde </w:t>
      </w:r>
      <w:proofErr w:type="gramStart"/>
      <w:r>
        <w:t>öğrenmek ,metodolojiyi</w:t>
      </w:r>
      <w:proofErr w:type="gramEnd"/>
      <w:r>
        <w:t xml:space="preserve"> görebilmek, eğitimde uygun fiziksel ve güncel yaklaşımları öğreticilerimiz aracılığıyla kurumumuza taşıyarak AB vizyonu oluşturmak istiyoruz. Kurumumuzda oluşturacağımız bu </w:t>
      </w:r>
      <w:proofErr w:type="gramStart"/>
      <w:r>
        <w:t>vizyon</w:t>
      </w:r>
      <w:proofErr w:type="gramEnd"/>
      <w:r>
        <w:t>, 2019-2023 stratejik planımızdaki hedeflerimize ulaşmamızı sağlayacaktır.</w:t>
      </w:r>
    </w:p>
    <w:p w:rsidR="004D5A99" w:rsidRDefault="004D5A99" w:rsidP="004D5A99">
      <w:pPr>
        <w:pStyle w:val="GvdeMetni"/>
        <w:spacing w:line="276" w:lineRule="auto"/>
        <w:ind w:right="670"/>
      </w:pPr>
      <w:r>
        <w:t xml:space="preserve">      TÜİK verilerine göre 2019 yılında, orta yaşın en yüksek olduğu iller arasında Balıkesir; % 40,2 ile Sinop’tan sonra </w:t>
      </w:r>
      <w:r>
        <w:rPr>
          <w:spacing w:val="-3"/>
        </w:rPr>
        <w:t xml:space="preserve">ikinci </w:t>
      </w:r>
      <w:r>
        <w:t>sıradadır.</w:t>
      </w:r>
      <w:r w:rsidR="00044901">
        <w:t xml:space="preserve"> </w:t>
      </w:r>
      <w:r>
        <w:t>İlçe Sosyal ve Yardımlaşma vakfı verilerine göre 480 engelli bulunmaktadır.</w:t>
      </w:r>
      <w:r w:rsidR="00044901">
        <w:t xml:space="preserve"> </w:t>
      </w:r>
      <w:r>
        <w:t xml:space="preserve">İki özel eğitim </w:t>
      </w:r>
      <w:proofErr w:type="gramStart"/>
      <w:r>
        <w:t>rehabilitasyon   kurumu</w:t>
      </w:r>
      <w:proofErr w:type="gramEnd"/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örgün</w:t>
      </w:r>
      <w:r>
        <w:rPr>
          <w:spacing w:val="14"/>
        </w:rPr>
        <w:t xml:space="preserve"> </w:t>
      </w:r>
      <w:r>
        <w:t>eğitimden</w:t>
      </w:r>
      <w:r>
        <w:rPr>
          <w:spacing w:val="13"/>
        </w:rPr>
        <w:t xml:space="preserve"> </w:t>
      </w:r>
      <w:r>
        <w:t>yararlanan</w:t>
      </w:r>
      <w:r>
        <w:rPr>
          <w:spacing w:val="13"/>
        </w:rPr>
        <w:t xml:space="preserve"> </w:t>
      </w:r>
      <w:r>
        <w:t>engelli</w:t>
      </w:r>
      <w:r>
        <w:rPr>
          <w:spacing w:val="14"/>
        </w:rPr>
        <w:t xml:space="preserve"> </w:t>
      </w:r>
      <w:r>
        <w:t>öğrenci</w:t>
      </w:r>
      <w:r>
        <w:rPr>
          <w:spacing w:val="13"/>
        </w:rPr>
        <w:t xml:space="preserve"> </w:t>
      </w:r>
      <w:r>
        <w:t>sayımız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125'tir.</w:t>
      </w:r>
      <w:r>
        <w:rPr>
          <w:spacing w:val="13"/>
        </w:rPr>
        <w:t xml:space="preserve">                                                                                                                          </w:t>
      </w:r>
      <w:r>
        <w:t>Halk</w:t>
      </w:r>
      <w:r>
        <w:rPr>
          <w:spacing w:val="14"/>
        </w:rPr>
        <w:t xml:space="preserve"> </w:t>
      </w:r>
      <w:r>
        <w:t>Eğitim</w:t>
      </w:r>
      <w:r>
        <w:rPr>
          <w:spacing w:val="13"/>
        </w:rPr>
        <w:t xml:space="preserve"> </w:t>
      </w:r>
      <w:r>
        <w:t>Merkezi</w:t>
      </w:r>
      <w:r>
        <w:rPr>
          <w:spacing w:val="13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hedef</w:t>
      </w:r>
      <w:r>
        <w:rPr>
          <w:spacing w:val="13"/>
        </w:rPr>
        <w:t xml:space="preserve"> </w:t>
      </w:r>
      <w:r>
        <w:t>kitlemiz;</w:t>
      </w:r>
      <w:r w:rsidR="00044901">
        <w:t xml:space="preserve"> </w:t>
      </w:r>
      <w:r>
        <w:t>yetişkinler, okul terkler, yaşlılar, engelliler ve göçmenler gibi çeşitlilikler ve farklılıklar taşıyan toplumun en dezavantajlı kesimleridir.</w:t>
      </w:r>
      <w:r w:rsidR="00044901">
        <w:t xml:space="preserve"> </w:t>
      </w:r>
      <w:r>
        <w:t>Onların temel becerilere sahip olmak suretiyle toplumsal uyumlarına ve istihdama katılımlarına destek olmak amacıyla “Her zaman her yerde herkes için eğitim” diyoruz.</w:t>
      </w:r>
    </w:p>
    <w:p w:rsidR="004D5A99" w:rsidRDefault="004D5A99" w:rsidP="004D5A99">
      <w:pPr>
        <w:pStyle w:val="GvdeMetni"/>
        <w:ind w:right="670"/>
      </w:pPr>
      <w:r>
        <w:t xml:space="preserve">       Engelli bireyler öncelikli hedefler arasındadır.</w:t>
      </w:r>
      <w:r w:rsidR="00044901">
        <w:t xml:space="preserve"> </w:t>
      </w:r>
      <w:r>
        <w:t>Pozitif ayrımcılığa rağmen yeterli sayıda kurs açamamanın nedenlerini bulup çözüm</w:t>
      </w:r>
      <w:r w:rsidR="00044901">
        <w:t xml:space="preserve"> </w:t>
      </w:r>
      <w:r>
        <w:t>yolları üretmek adına bu projeyi hazırladık.</w:t>
      </w:r>
      <w:r w:rsidRPr="004D5A99">
        <w:t xml:space="preserve"> </w:t>
      </w:r>
      <w:r>
        <w:t xml:space="preserve">SİZ </w:t>
      </w:r>
      <w:proofErr w:type="gramStart"/>
      <w:r>
        <w:t>YOKSANIZ;BİR</w:t>
      </w:r>
      <w:proofErr w:type="gramEnd"/>
      <w:r>
        <w:t xml:space="preserve"> YANIMIZ EKSİK. başlığıyla projemizi sunduk.</w:t>
      </w:r>
      <w:r w:rsidR="00044901">
        <w:t xml:space="preserve"> </w:t>
      </w:r>
      <w:r>
        <w:t xml:space="preserve">Amacımız Öğreticilerimizin engelliler konusunda farkındalıklarını </w:t>
      </w:r>
      <w:proofErr w:type="spellStart"/>
      <w:r>
        <w:t>artıırmak</w:t>
      </w:r>
      <w:proofErr w:type="spellEnd"/>
      <w:r>
        <w:t xml:space="preserve"> ve bu yolla kurslardan yararlanmalarını sağlamak.</w:t>
      </w:r>
    </w:p>
    <w:p w:rsidR="004D5A99" w:rsidRDefault="004D5A99" w:rsidP="004D5A99">
      <w:pPr>
        <w:pStyle w:val="GvdeMetni"/>
        <w:ind w:right="670"/>
      </w:pPr>
    </w:p>
    <w:p w:rsidR="004D5A99" w:rsidRDefault="004D5A99" w:rsidP="004D5A99">
      <w:pPr>
        <w:pStyle w:val="GvdeMetni"/>
        <w:spacing w:line="276" w:lineRule="auto"/>
        <w:ind w:right="519"/>
      </w:pPr>
      <w:r>
        <w:t xml:space="preserve">       Her eğitim ortamında, her kurs öğreticisinin kapsayıcı lider olması ve temel motivasyon becerilerinin geliştirilmesi  gerektiğini tespit ettik.</w:t>
      </w:r>
      <w:r w:rsidR="00044901">
        <w:t xml:space="preserve"> </w:t>
      </w:r>
      <w:r>
        <w:t>Bu ihtiyacı yurt içinde Bakanlık Hizmet içi eğitim yoluyla karşılayamadık.</w:t>
      </w:r>
      <w:r w:rsidR="00044901">
        <w:t xml:space="preserve"> </w:t>
      </w:r>
      <w:r>
        <w:t>Çünkü hizmet içi eğitimler öncelikle örgün eğitimde rol alan öğretmenlerimizin geliştirilmesine yöneliktir</w:t>
      </w:r>
      <w:r w:rsidR="00044901">
        <w:t xml:space="preserve"> </w:t>
      </w:r>
      <w:r>
        <w:t>.Biz de çözüm olarak yurt dışına yöneldik.</w:t>
      </w:r>
      <w:r w:rsidR="00044901">
        <w:t xml:space="preserve"> </w:t>
      </w:r>
      <w:r>
        <w:t>Bu proje ile de öğreticilerimizin yönetim yeterliliklerine ve eğitim öğretim becerilerine katkı sağlamak için İspanya'da birikimi olan bir kurs merkezinden 7 öğretmenimiz ile " Kapsayıcılık ve Motivasyon" alanında kurs almaya karar verdik. Bu kursu almaktaki amacımız farklı özelliklere sahip öğrencilere eşit ve kaliteli bir eğitim ortamı sağlamak,</w:t>
      </w:r>
      <w:r w:rsidR="00044901">
        <w:t xml:space="preserve"> </w:t>
      </w:r>
      <w:r>
        <w:t>etkinlik temelli,  katılımcıların öğrenme sürecine aktif katıldığı bireysel ve işbirlikçi öğrenme yöntemleriyle kursiyerlerin devamını   sağlamaktır.</w:t>
      </w:r>
    </w:p>
    <w:p w:rsidR="004D5A99" w:rsidRDefault="004D5A99" w:rsidP="004D5A99">
      <w:pPr>
        <w:pStyle w:val="GvdeMetni"/>
        <w:spacing w:before="1"/>
      </w:pPr>
      <w:r>
        <w:rPr>
          <w:w w:val="105"/>
        </w:rPr>
        <w:t>a-Kaynaştırma grupları ve entegrasyon,</w:t>
      </w:r>
    </w:p>
    <w:p w:rsidR="004D5A99" w:rsidRDefault="004D5A99" w:rsidP="004D5A99">
      <w:pPr>
        <w:pStyle w:val="GvdeMetni"/>
        <w:spacing w:before="32" w:line="276" w:lineRule="auto"/>
        <w:ind w:right="6259"/>
        <w:rPr>
          <w:spacing w:val="-3"/>
          <w:w w:val="105"/>
        </w:rPr>
      </w:pPr>
      <w:r>
        <w:rPr>
          <w:w w:val="105"/>
        </w:rPr>
        <w:t xml:space="preserve">b- Farklılıkları gözetme, onlara duyarlı olma, c-Bireyselleştirilmiş eğitim planlaması </w:t>
      </w:r>
      <w:r>
        <w:rPr>
          <w:spacing w:val="-3"/>
          <w:w w:val="105"/>
        </w:rPr>
        <w:t xml:space="preserve">yapma, </w:t>
      </w:r>
    </w:p>
    <w:p w:rsidR="004D5A99" w:rsidRDefault="004D5A99" w:rsidP="004D5A99">
      <w:pPr>
        <w:pStyle w:val="GvdeMetni"/>
        <w:spacing w:before="32" w:line="276" w:lineRule="auto"/>
        <w:ind w:right="6259"/>
      </w:pPr>
      <w:r>
        <w:rPr>
          <w:w w:val="105"/>
        </w:rPr>
        <w:t>d-Kolaylaştırıcı öğretmen,</w:t>
      </w:r>
    </w:p>
    <w:p w:rsidR="004D5A99" w:rsidRDefault="004D5A99" w:rsidP="004D5A99">
      <w:pPr>
        <w:pStyle w:val="GvdeMetni"/>
        <w:spacing w:line="276" w:lineRule="auto"/>
        <w:ind w:right="7870"/>
      </w:pPr>
      <w:r>
        <w:rPr>
          <w:w w:val="105"/>
        </w:rPr>
        <w:t>e-Pedagojik modeller,</w:t>
      </w:r>
    </w:p>
    <w:p w:rsidR="004D5A99" w:rsidRDefault="004D5A99" w:rsidP="004D5A99">
      <w:pPr>
        <w:pStyle w:val="GvdeMetni"/>
        <w:spacing w:line="276" w:lineRule="auto"/>
        <w:ind w:right="7482"/>
      </w:pPr>
      <w:r>
        <w:t xml:space="preserve">f- Motive edici ve enerjik olma, </w:t>
      </w:r>
    </w:p>
    <w:p w:rsidR="004D5A99" w:rsidRDefault="004D5A99" w:rsidP="004D5A99">
      <w:pPr>
        <w:pStyle w:val="GvdeMetni"/>
        <w:spacing w:line="276" w:lineRule="auto"/>
        <w:ind w:right="7482"/>
      </w:pPr>
      <w:r>
        <w:t>ğ-Aktif dinleme,</w:t>
      </w:r>
    </w:p>
    <w:p w:rsidR="004D5A99" w:rsidRDefault="004D5A99" w:rsidP="004D5A99">
      <w:pPr>
        <w:pStyle w:val="GvdeMetni"/>
      </w:pPr>
      <w:proofErr w:type="spellStart"/>
      <w:r>
        <w:rPr>
          <w:w w:val="105"/>
        </w:rPr>
        <w:t>h_Analiz</w:t>
      </w:r>
      <w:proofErr w:type="spellEnd"/>
      <w:r>
        <w:rPr>
          <w:w w:val="105"/>
        </w:rPr>
        <w:t xml:space="preserve"> etme ve yeniden yapılandırma,</w:t>
      </w:r>
    </w:p>
    <w:p w:rsidR="004D5A99" w:rsidRDefault="00044901" w:rsidP="004D5A99">
      <w:r>
        <w:t xml:space="preserve">     </w:t>
      </w:r>
      <w:r w:rsidR="004D5A99" w:rsidRPr="004D5A99">
        <w:t>Açılan kurslarda her kurs öğreticimiz,</w:t>
      </w:r>
      <w:r w:rsidR="004D5A99">
        <w:t xml:space="preserve"> </w:t>
      </w:r>
      <w:r w:rsidR="004D5A99" w:rsidRPr="004D5A99">
        <w:t>kazandığı yönetimsel becerileri ile ne yapacağını, nasıl yapacağını bilecek ve en  doğru olanı yapacaktır.</w:t>
      </w:r>
      <w:r w:rsidR="004D5A99">
        <w:t xml:space="preserve"> </w:t>
      </w:r>
      <w:r w:rsidR="004D5A99" w:rsidRPr="004D5A99">
        <w:t xml:space="preserve">Kurslarda memnuniyet oranını artıracak, engellilere yönelik kurs sayısı </w:t>
      </w:r>
      <w:proofErr w:type="gramStart"/>
      <w:r w:rsidR="004D5A99">
        <w:t xml:space="preserve">artırılarak </w:t>
      </w:r>
      <w:r w:rsidR="004D5A99" w:rsidRPr="004D5A99">
        <w:t xml:space="preserve"> 2023</w:t>
      </w:r>
      <w:proofErr w:type="gramEnd"/>
      <w:r w:rsidR="004D5A99" w:rsidRPr="004D5A99">
        <w:t xml:space="preserve"> stratejik hedeflerimize ulaşılacaktır.</w:t>
      </w:r>
    </w:p>
    <w:p w:rsidR="00565C9D" w:rsidRDefault="00565C9D" w:rsidP="00565C9D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2018AFFB" wp14:editId="6E23F08B">
            <wp:extent cx="3888188" cy="2183522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1989" cy="21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Free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99"/>
    <w:rsid w:val="00044901"/>
    <w:rsid w:val="004D5A99"/>
    <w:rsid w:val="00565C9D"/>
    <w:rsid w:val="00A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D5A99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5A99"/>
    <w:rPr>
      <w:rFonts w:ascii="FreeSans" w:eastAsia="FreeSans" w:hAnsi="FreeSans" w:cs="FreeSans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D5A99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5A99"/>
    <w:rPr>
      <w:rFonts w:ascii="FreeSans" w:eastAsia="FreeSans" w:hAnsi="FreeSans" w:cs="FreeSans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KAPLAN</cp:lastModifiedBy>
  <cp:revision>2</cp:revision>
  <dcterms:created xsi:type="dcterms:W3CDTF">2022-06-01T12:04:00Z</dcterms:created>
  <dcterms:modified xsi:type="dcterms:W3CDTF">2022-06-01T12:56:00Z</dcterms:modified>
</cp:coreProperties>
</file>